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3A6" w:rsidRPr="00997A2C" w:rsidRDefault="00BE3B71" w:rsidP="000B33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97A2C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B33A6" w:rsidRPr="00997A2C">
        <w:rPr>
          <w:sz w:val="24"/>
          <w:szCs w:val="24"/>
        </w:rPr>
        <w:t xml:space="preserve"> </w:t>
      </w:r>
    </w:p>
    <w:p w:rsidR="000B33A6" w:rsidRPr="00997A2C" w:rsidRDefault="000B33A6" w:rsidP="000B33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7A2C">
        <w:rPr>
          <w:rFonts w:ascii="Times New Roman" w:hAnsi="Times New Roman" w:cs="Times New Roman"/>
          <w:b/>
          <w:sz w:val="24"/>
          <w:szCs w:val="24"/>
        </w:rPr>
        <w:t xml:space="preserve">на выполнение строительно-монтажных, пусконаладочных и иных работ </w:t>
      </w:r>
    </w:p>
    <w:p w:rsidR="009A30EE" w:rsidRDefault="000B33A6" w:rsidP="000B33A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97A2C">
        <w:rPr>
          <w:rFonts w:ascii="Times New Roman" w:hAnsi="Times New Roman" w:cs="Times New Roman"/>
          <w:b/>
          <w:sz w:val="24"/>
          <w:szCs w:val="24"/>
        </w:rPr>
        <w:t xml:space="preserve">при подключении к системам теплоснабжения ПАО «МОЭК» </w:t>
      </w:r>
      <w:r w:rsidR="009A30EE" w:rsidRPr="009A30EE">
        <w:rPr>
          <w:rFonts w:ascii="Times New Roman" w:hAnsi="Times New Roman"/>
          <w:b/>
          <w:sz w:val="24"/>
          <w:szCs w:val="24"/>
        </w:rPr>
        <w:t>объекта капитального строительства «Административное здание», расположенного по адресу:</w:t>
      </w:r>
    </w:p>
    <w:p w:rsidR="000B33A6" w:rsidRPr="00997A2C" w:rsidRDefault="009A30EE" w:rsidP="000B33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0EE">
        <w:rPr>
          <w:rFonts w:ascii="Times New Roman" w:hAnsi="Times New Roman"/>
          <w:b/>
          <w:sz w:val="24"/>
          <w:szCs w:val="24"/>
        </w:rPr>
        <w:t xml:space="preserve"> г. Москва, Ефремова ул., вл.9А.</w:t>
      </w:r>
    </w:p>
    <w:p w:rsidR="00BE3B71" w:rsidRPr="00997A2C" w:rsidRDefault="00BE3B71" w:rsidP="007B24B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6237"/>
      </w:tblGrid>
      <w:tr w:rsidR="007B24B5" w:rsidRPr="00997A2C" w:rsidTr="00402DCB">
        <w:trPr>
          <w:trHeight w:val="613"/>
        </w:trPr>
        <w:tc>
          <w:tcPr>
            <w:tcW w:w="568" w:type="dxa"/>
            <w:vAlign w:val="center"/>
          </w:tcPr>
          <w:p w:rsidR="007B24B5" w:rsidRPr="00997A2C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FB607B"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FB607B"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7B24B5" w:rsidRPr="00997A2C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402DCB"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</w:t>
            </w:r>
          </w:p>
        </w:tc>
        <w:tc>
          <w:tcPr>
            <w:tcW w:w="6237" w:type="dxa"/>
            <w:vAlign w:val="center"/>
          </w:tcPr>
          <w:p w:rsidR="007B24B5" w:rsidRPr="00997A2C" w:rsidRDefault="00402DCB" w:rsidP="001D7B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условия</w:t>
            </w:r>
          </w:p>
        </w:tc>
      </w:tr>
      <w:tr w:rsidR="007B24B5" w:rsidRPr="00997A2C" w:rsidTr="00402DCB">
        <w:tc>
          <w:tcPr>
            <w:tcW w:w="568" w:type="dxa"/>
            <w:vAlign w:val="center"/>
          </w:tcPr>
          <w:p w:rsidR="007B24B5" w:rsidRPr="00997A2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7B24B5" w:rsidRPr="00997A2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Объект строительства</w:t>
            </w:r>
          </w:p>
        </w:tc>
        <w:tc>
          <w:tcPr>
            <w:tcW w:w="6237" w:type="dxa"/>
          </w:tcPr>
          <w:p w:rsidR="007B24B5" w:rsidRPr="00997A2C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Тепловая сеть</w:t>
            </w:r>
            <w:r w:rsidR="00402DCB" w:rsidRPr="00997A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997A2C" w:rsidTr="00402DCB">
        <w:tc>
          <w:tcPr>
            <w:tcW w:w="568" w:type="dxa"/>
            <w:vAlign w:val="center"/>
          </w:tcPr>
          <w:p w:rsidR="007B24B5" w:rsidRPr="00997A2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7B24B5" w:rsidRPr="00997A2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Вид строительства</w:t>
            </w:r>
          </w:p>
        </w:tc>
        <w:tc>
          <w:tcPr>
            <w:tcW w:w="6237" w:type="dxa"/>
          </w:tcPr>
          <w:p w:rsidR="007B24B5" w:rsidRPr="00997A2C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  <w:r w:rsidR="00402DCB" w:rsidRPr="00997A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997A2C" w:rsidTr="00402DCB">
        <w:tc>
          <w:tcPr>
            <w:tcW w:w="568" w:type="dxa"/>
            <w:vAlign w:val="center"/>
          </w:tcPr>
          <w:p w:rsidR="007B24B5" w:rsidRPr="00997A2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B24B5" w:rsidRPr="00997A2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объекта</w:t>
            </w:r>
          </w:p>
        </w:tc>
        <w:tc>
          <w:tcPr>
            <w:tcW w:w="6237" w:type="dxa"/>
          </w:tcPr>
          <w:p w:rsidR="007B24B5" w:rsidRPr="00997A2C" w:rsidRDefault="009A30EE" w:rsidP="006200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0EE">
              <w:rPr>
                <w:rFonts w:ascii="Times New Roman" w:hAnsi="Times New Roman" w:cs="Times New Roman"/>
                <w:sz w:val="24"/>
                <w:szCs w:val="24"/>
              </w:rPr>
              <w:t>г. Москва, Ефремова ул., вл.9А.</w:t>
            </w:r>
          </w:p>
        </w:tc>
      </w:tr>
      <w:tr w:rsidR="007B24B5" w:rsidRPr="00997A2C" w:rsidTr="00402DCB">
        <w:tc>
          <w:tcPr>
            <w:tcW w:w="568" w:type="dxa"/>
            <w:vAlign w:val="center"/>
          </w:tcPr>
          <w:p w:rsidR="007B24B5" w:rsidRPr="00997A2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7B24B5" w:rsidRPr="00997A2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="007B24B5" w:rsidRPr="00997A2C" w:rsidRDefault="00F35DBF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B24B5" w:rsidRPr="00997A2C">
              <w:rPr>
                <w:rFonts w:ascii="Times New Roman" w:hAnsi="Times New Roman" w:cs="Times New Roman"/>
                <w:sz w:val="24"/>
                <w:szCs w:val="24"/>
              </w:rPr>
              <w:t>АО «МОЭК»</w:t>
            </w:r>
            <w:r w:rsidR="005C3719" w:rsidRPr="00997A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997A2C" w:rsidTr="00402DCB">
        <w:tc>
          <w:tcPr>
            <w:tcW w:w="568" w:type="dxa"/>
            <w:vAlign w:val="center"/>
          </w:tcPr>
          <w:p w:rsidR="007B24B5" w:rsidRPr="00997A2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7B24B5" w:rsidRPr="00997A2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  <w:tc>
          <w:tcPr>
            <w:tcW w:w="6237" w:type="dxa"/>
          </w:tcPr>
          <w:p w:rsidR="007B24B5" w:rsidRPr="00997A2C" w:rsidRDefault="00402DCB" w:rsidP="009A30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Договор о подключении к системам теплоснабжения от </w:t>
            </w:r>
            <w:r w:rsidR="009A30EE">
              <w:rPr>
                <w:rFonts w:ascii="Times New Roman" w:hAnsi="Times New Roman" w:cs="Times New Roman"/>
                <w:sz w:val="24"/>
                <w:szCs w:val="24"/>
              </w:rPr>
              <w:t>24.10.2016</w:t>
            </w:r>
            <w:r w:rsidR="003E23D0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г. № </w:t>
            </w:r>
            <w:r w:rsidR="009A30EE" w:rsidRPr="009A30EE">
              <w:rPr>
                <w:rFonts w:ascii="Times New Roman" w:hAnsi="Times New Roman" w:cs="Times New Roman"/>
                <w:sz w:val="24"/>
                <w:szCs w:val="24"/>
              </w:rPr>
              <w:t>10-11/16-1179</w:t>
            </w: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, настоящее техническое задание.</w:t>
            </w:r>
          </w:p>
        </w:tc>
      </w:tr>
      <w:tr w:rsidR="007B24B5" w:rsidRPr="00997A2C" w:rsidTr="00402DCB">
        <w:tc>
          <w:tcPr>
            <w:tcW w:w="568" w:type="dxa"/>
            <w:vAlign w:val="center"/>
          </w:tcPr>
          <w:p w:rsidR="007B24B5" w:rsidRPr="00997A2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7B24B5" w:rsidRPr="00997A2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Исходная документация</w:t>
            </w:r>
          </w:p>
        </w:tc>
        <w:tc>
          <w:tcPr>
            <w:tcW w:w="6237" w:type="dxa"/>
          </w:tcPr>
          <w:p w:rsidR="00402DCB" w:rsidRPr="00997A2C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72669" w:rsidRPr="00997A2C">
              <w:rPr>
                <w:rFonts w:ascii="Times New Roman" w:hAnsi="Times New Roman" w:cs="Times New Roman"/>
                <w:sz w:val="24"/>
                <w:szCs w:val="24"/>
              </w:rPr>
              <w:t>Настоящее техническое задание</w:t>
            </w:r>
          </w:p>
          <w:p w:rsidR="00402DCB" w:rsidRPr="00997A2C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72669" w:rsidRPr="00997A2C">
              <w:rPr>
                <w:rFonts w:ascii="Times New Roman" w:hAnsi="Times New Roman" w:cs="Times New Roman"/>
                <w:sz w:val="24"/>
                <w:szCs w:val="24"/>
              </w:rPr>
              <w:t>Локальная смета</w:t>
            </w:r>
          </w:p>
          <w:p w:rsidR="00F35DBF" w:rsidRPr="00997A2C" w:rsidRDefault="00402DCB" w:rsidP="00F35D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072669" w:rsidRPr="00997A2C">
              <w:rPr>
                <w:rFonts w:ascii="Times New Roman" w:hAnsi="Times New Roman" w:cs="Times New Roman"/>
                <w:sz w:val="24"/>
                <w:szCs w:val="24"/>
              </w:rPr>
              <w:t>Ведомость объемов работ</w:t>
            </w:r>
          </w:p>
        </w:tc>
      </w:tr>
      <w:tr w:rsidR="007B24B5" w:rsidRPr="00997A2C" w:rsidTr="00402DCB">
        <w:tc>
          <w:tcPr>
            <w:tcW w:w="568" w:type="dxa"/>
            <w:vAlign w:val="center"/>
          </w:tcPr>
          <w:p w:rsidR="007B24B5" w:rsidRPr="00997A2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7B24B5" w:rsidRPr="00997A2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Объемы работ</w:t>
            </w:r>
          </w:p>
        </w:tc>
        <w:tc>
          <w:tcPr>
            <w:tcW w:w="6237" w:type="dxa"/>
          </w:tcPr>
          <w:p w:rsidR="007B24B5" w:rsidRPr="00997A2C" w:rsidRDefault="00052F3E" w:rsidP="009A3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9A30EE">
              <w:rPr>
                <w:rFonts w:ascii="Times New Roman" w:hAnsi="Times New Roman" w:cs="Times New Roman"/>
                <w:sz w:val="24"/>
                <w:szCs w:val="24"/>
              </w:rPr>
              <w:t xml:space="preserve">Тепловая сеть 2Ду 50мм. </w:t>
            </w:r>
            <w:r w:rsidR="009A30EE" w:rsidRPr="009A30EE">
              <w:rPr>
                <w:rFonts w:ascii="Times New Roman" w:hAnsi="Times New Roman" w:cs="Times New Roman"/>
                <w:sz w:val="24"/>
                <w:szCs w:val="24"/>
              </w:rPr>
              <w:t xml:space="preserve">в ППУ-ПЭ с выводом сигнала на РДП </w:t>
            </w:r>
            <w:r w:rsidR="001C697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9A30E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1C6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C6972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="001C697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="001C6972" w:rsidRPr="001C69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62BA" w:rsidRDefault="001C6972" w:rsidP="00052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972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- в монолитном проходном </w:t>
            </w:r>
            <w:proofErr w:type="spellStart"/>
            <w:proofErr w:type="gramStart"/>
            <w:r w:rsidRPr="001C6972">
              <w:rPr>
                <w:rFonts w:ascii="Times New Roman" w:hAnsi="Times New Roman" w:cs="Times New Roman"/>
                <w:bCs/>
                <w:sz w:val="24"/>
                <w:szCs w:val="26"/>
              </w:rPr>
              <w:t>ж.б</w:t>
            </w:r>
            <w:proofErr w:type="spellEnd"/>
            <w:proofErr w:type="gramEnd"/>
            <w:r w:rsidRPr="001C6972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. канале </w:t>
            </w:r>
            <w:r w:rsidR="002304E4" w:rsidRPr="00997A2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6E3C82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30E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2462BA" w:rsidRPr="00997A2C">
              <w:rPr>
                <w:rFonts w:ascii="Times New Roman" w:hAnsi="Times New Roman" w:cs="Times New Roman"/>
                <w:sz w:val="24"/>
                <w:szCs w:val="24"/>
              </w:rPr>
              <w:t>п.м.</w:t>
            </w:r>
            <w:r w:rsidR="002304E4" w:rsidRPr="00997A2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C6972" w:rsidRPr="0053652F" w:rsidRDefault="009A30EE" w:rsidP="001C6972">
            <w:pPr>
              <w:rPr>
                <w:rFonts w:ascii="Times New Roman" w:hAnsi="Times New Roman" w:cs="Times New Roman"/>
                <w:bCs/>
                <w:sz w:val="24"/>
                <w:szCs w:val="26"/>
              </w:rPr>
            </w:pPr>
            <w:r w:rsidRPr="009A30EE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- </w:t>
            </w:r>
            <w:proofErr w:type="spellStart"/>
            <w:r w:rsidRPr="009A30EE">
              <w:rPr>
                <w:rFonts w:ascii="Times New Roman" w:hAnsi="Times New Roman" w:cs="Times New Roman"/>
                <w:bCs/>
                <w:sz w:val="24"/>
                <w:szCs w:val="26"/>
              </w:rPr>
              <w:t>бесканально</w:t>
            </w:r>
            <w:proofErr w:type="spellEnd"/>
            <w:r w:rsidRPr="009A30EE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 на монолитном ж/б </w:t>
            </w:r>
            <w:proofErr w:type="gramStart"/>
            <w:r w:rsidRPr="009A30EE">
              <w:rPr>
                <w:rFonts w:ascii="Times New Roman" w:hAnsi="Times New Roman" w:cs="Times New Roman"/>
                <w:bCs/>
                <w:sz w:val="24"/>
                <w:szCs w:val="26"/>
              </w:rPr>
              <w:t>основании</w:t>
            </w:r>
            <w:proofErr w:type="gramEnd"/>
            <w:r w:rsidR="001C6972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– </w:t>
            </w:r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>10</w:t>
            </w:r>
            <w:r w:rsidR="001C6972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 </w:t>
            </w:r>
            <w:proofErr w:type="spellStart"/>
            <w:r w:rsidR="001C6972">
              <w:rPr>
                <w:rFonts w:ascii="Times New Roman" w:hAnsi="Times New Roman" w:cs="Times New Roman"/>
                <w:bCs/>
                <w:sz w:val="24"/>
                <w:szCs w:val="26"/>
              </w:rPr>
              <w:t>п.м</w:t>
            </w:r>
            <w:proofErr w:type="spellEnd"/>
            <w:r w:rsidR="001C6972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. </w:t>
            </w:r>
          </w:p>
          <w:p w:rsidR="001C6972" w:rsidRPr="00997A2C" w:rsidRDefault="001C6972" w:rsidP="00052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9A30EE" w:rsidRPr="009A30EE">
              <w:rPr>
                <w:rFonts w:ascii="Times New Roman" w:hAnsi="Times New Roman" w:cs="Times New Roman"/>
                <w:sz w:val="24"/>
                <w:szCs w:val="24"/>
              </w:rPr>
              <w:t>Тепловая камера (Устройство новой тепловой камеры на существующей тепловой сети)</w:t>
            </w:r>
            <w:r w:rsidR="009A30EE">
              <w:t xml:space="preserve"> </w:t>
            </w:r>
            <w:r w:rsidR="009A30EE" w:rsidRPr="009A30EE">
              <w:rPr>
                <w:rFonts w:ascii="Times New Roman" w:hAnsi="Times New Roman" w:cs="Times New Roman"/>
                <w:sz w:val="24"/>
                <w:szCs w:val="24"/>
              </w:rPr>
              <w:t>4,2х</w:t>
            </w:r>
            <w:proofErr w:type="gramStart"/>
            <w:r w:rsidR="009A30EE" w:rsidRPr="009A30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="009A30EE" w:rsidRPr="009A30EE">
              <w:rPr>
                <w:rFonts w:ascii="Times New Roman" w:hAnsi="Times New Roman" w:cs="Times New Roman"/>
                <w:sz w:val="24"/>
                <w:szCs w:val="24"/>
              </w:rPr>
              <w:t>,6х2,0</w:t>
            </w:r>
          </w:p>
          <w:p w:rsidR="00A86509" w:rsidRDefault="001C6972" w:rsidP="001C697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>3</w:t>
            </w:r>
            <w:r w:rsidR="00706A01">
              <w:rPr>
                <w:rFonts w:ascii="Times New Roman" w:hAnsi="Times New Roman" w:cs="Times New Roman"/>
                <w:bCs/>
                <w:sz w:val="24"/>
                <w:szCs w:val="26"/>
              </w:rPr>
              <w:t>.</w:t>
            </w:r>
            <w:r w:rsidR="00A86509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 </w:t>
            </w:r>
            <w:r w:rsidR="009A30EE" w:rsidRPr="009A30EE">
              <w:rPr>
                <w:rFonts w:ascii="Times New Roman" w:hAnsi="Times New Roman"/>
                <w:bCs/>
                <w:sz w:val="24"/>
                <w:szCs w:val="24"/>
              </w:rPr>
              <w:t xml:space="preserve">Байпас 2Ду 200 на низких </w:t>
            </w:r>
            <w:proofErr w:type="gramStart"/>
            <w:r w:rsidR="009A30EE" w:rsidRPr="009A30EE">
              <w:rPr>
                <w:rFonts w:ascii="Times New Roman" w:hAnsi="Times New Roman"/>
                <w:bCs/>
                <w:sz w:val="24"/>
                <w:szCs w:val="24"/>
              </w:rPr>
              <w:t>опорах</w:t>
            </w:r>
            <w:proofErr w:type="gramEnd"/>
            <w:r w:rsidR="009A30EE" w:rsidRPr="009A30EE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9A30EE" w:rsidRPr="009A30EE">
              <w:rPr>
                <w:rFonts w:ascii="Times New Roman" w:hAnsi="Times New Roman"/>
                <w:bCs/>
                <w:sz w:val="24"/>
                <w:szCs w:val="24"/>
              </w:rPr>
              <w:t>наземно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– 1</w:t>
            </w:r>
            <w:r w:rsidR="009A30E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:rsidR="001C6972" w:rsidRPr="00997A2C" w:rsidRDefault="001C6972" w:rsidP="001C69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E79" w:rsidRPr="00997A2C" w:rsidTr="00402DCB">
        <w:tc>
          <w:tcPr>
            <w:tcW w:w="568" w:type="dxa"/>
            <w:vAlign w:val="center"/>
          </w:tcPr>
          <w:p w:rsidR="00330E79" w:rsidRPr="00997A2C" w:rsidRDefault="00330E79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330E79" w:rsidRPr="00997A2C" w:rsidRDefault="00330E79" w:rsidP="0033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6237" w:type="dxa"/>
          </w:tcPr>
          <w:p w:rsidR="004C174F" w:rsidRPr="00997A2C" w:rsidRDefault="004C174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Устройство тепловых сетей должно соответствовать требованиям действующих строительных норм и правил, п. 3 Приказа Госстроя РФ от 13.12.2000 N 285.</w:t>
            </w:r>
          </w:p>
          <w:p w:rsidR="004C174F" w:rsidRPr="00997A2C" w:rsidRDefault="004C174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Качество работ и объём контроля качества работ должны соответствовать требованиям СП 48.13330.2011 «Организация строительства»</w:t>
            </w:r>
            <w:r w:rsidR="000B33A6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и требованиям  Постановлением от 19.05.2015 № 299-ПП «Об утверждении Правил проведения земляных работ, установки временных ограждений, размещения временных объектов в г. Москве».</w:t>
            </w:r>
            <w:proofErr w:type="gramEnd"/>
          </w:p>
          <w:p w:rsidR="00501A6F" w:rsidRPr="00997A2C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1D7BCC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начала </w:t>
            </w:r>
            <w:r w:rsidR="00501A6F" w:rsidRPr="00997A2C">
              <w:rPr>
                <w:rFonts w:ascii="Times New Roman" w:hAnsi="Times New Roman" w:cs="Times New Roman"/>
                <w:sz w:val="24"/>
                <w:szCs w:val="24"/>
              </w:rPr>
              <w:t>- с момента подписания договора;</w:t>
            </w:r>
          </w:p>
          <w:p w:rsidR="00330E79" w:rsidRPr="00997A2C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30E79" w:rsidRPr="00997A2C">
              <w:rPr>
                <w:rFonts w:ascii="Times New Roman" w:hAnsi="Times New Roman" w:cs="Times New Roman"/>
                <w:sz w:val="24"/>
                <w:szCs w:val="24"/>
              </w:rPr>
              <w:t>кончания работ</w:t>
            </w:r>
            <w:r w:rsidR="001D7BCC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-  в соответствии с Договором</w:t>
            </w: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подряда и </w:t>
            </w:r>
          </w:p>
          <w:p w:rsidR="00501A6F" w:rsidRPr="00997A2C" w:rsidRDefault="000B33A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Графиком</w:t>
            </w:r>
            <w:r w:rsidR="00501A6F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работ, </w:t>
            </w:r>
            <w:proofErr w:type="gramStart"/>
            <w:r w:rsidR="00501A6F" w:rsidRPr="00997A2C">
              <w:rPr>
                <w:rFonts w:ascii="Times New Roman" w:hAnsi="Times New Roman" w:cs="Times New Roman"/>
                <w:sz w:val="24"/>
                <w:szCs w:val="24"/>
              </w:rPr>
              <w:t>подписанного</w:t>
            </w:r>
            <w:proofErr w:type="gramEnd"/>
            <w:r w:rsidR="00501A6F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сторонами</w:t>
            </w:r>
          </w:p>
          <w:p w:rsidR="00330E79" w:rsidRPr="00997A2C" w:rsidRDefault="0050049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Возможность</w:t>
            </w:r>
            <w:r w:rsidR="00330E79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="00330E79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работ – ежедневно.</w:t>
            </w:r>
          </w:p>
          <w:p w:rsidR="00330E79" w:rsidRPr="00997A2C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Рабочая сила – граждане РФ и иностранные </w:t>
            </w:r>
            <w:r w:rsidR="00DC402B" w:rsidRPr="00997A2C">
              <w:rPr>
                <w:rFonts w:ascii="Times New Roman" w:hAnsi="Times New Roman" w:cs="Times New Roman"/>
                <w:sz w:val="24"/>
                <w:szCs w:val="24"/>
              </w:rPr>
              <w:t>граждане,</w:t>
            </w: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имеющие разрешение на работу.</w:t>
            </w:r>
          </w:p>
          <w:p w:rsidR="00330E79" w:rsidRPr="00997A2C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обязательства:</w:t>
            </w:r>
          </w:p>
          <w:p w:rsidR="00330E79" w:rsidRPr="00997A2C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- обеспечить выполняемый им объем работ материалами, изделиями и конструкциями;</w:t>
            </w:r>
          </w:p>
          <w:p w:rsidR="00330E79" w:rsidRPr="00997A2C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</w:t>
            </w:r>
            <w:r w:rsidR="00E35F6E" w:rsidRPr="00997A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роизводств</w:t>
            </w:r>
            <w:r w:rsidR="00E35F6E" w:rsidRPr="00997A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работ оборудованием и механизмами, инвент</w:t>
            </w:r>
            <w:r w:rsidR="004132B3" w:rsidRPr="00997A2C">
              <w:rPr>
                <w:rFonts w:ascii="Times New Roman" w:hAnsi="Times New Roman" w:cs="Times New Roman"/>
                <w:sz w:val="24"/>
                <w:szCs w:val="24"/>
              </w:rPr>
              <w:t>арными приспособлениями, лесами, п</w:t>
            </w: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одмостями;</w:t>
            </w:r>
          </w:p>
          <w:p w:rsidR="00330E79" w:rsidRPr="00997A2C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- провести все </w:t>
            </w:r>
            <w:r w:rsidR="00DC402B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</w:t>
            </w: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испытания и пусконаладочные работы;</w:t>
            </w:r>
          </w:p>
          <w:p w:rsidR="00330E79" w:rsidRPr="00997A2C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- обеспечить своих рабочих единообразной спецодеждой;</w:t>
            </w:r>
          </w:p>
          <w:p w:rsidR="001936B0" w:rsidRPr="00997A2C" w:rsidRDefault="001936B0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- соблюдать технику безопасности </w:t>
            </w:r>
            <w:proofErr w:type="gramStart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 работ.</w:t>
            </w:r>
          </w:p>
          <w:p w:rsidR="00330E79" w:rsidRPr="00997A2C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обеспечить вывоз мусора и утилизацию отходов производства, образовавшихся в процессе выполняемых им работ;</w:t>
            </w:r>
          </w:p>
        </w:tc>
      </w:tr>
      <w:tr w:rsidR="000512AE" w:rsidRPr="00997A2C" w:rsidTr="000512AE">
        <w:trPr>
          <w:trHeight w:val="2208"/>
        </w:trPr>
        <w:tc>
          <w:tcPr>
            <w:tcW w:w="568" w:type="dxa"/>
            <w:vAlign w:val="center"/>
          </w:tcPr>
          <w:p w:rsidR="000512AE" w:rsidRPr="00997A2C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  <w:vAlign w:val="center"/>
          </w:tcPr>
          <w:p w:rsidR="000512AE" w:rsidRPr="00997A2C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результатам работ и порядку приемки</w:t>
            </w:r>
          </w:p>
        </w:tc>
        <w:tc>
          <w:tcPr>
            <w:tcW w:w="6237" w:type="dxa"/>
          </w:tcPr>
          <w:p w:rsidR="000512AE" w:rsidRPr="00997A2C" w:rsidRDefault="000512AE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Требования к составу и объему отчетной документации, в том числе исполнительной документации - в соответствии с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 и РД-11-05-2007 «Порядок ведения общего и (или) специального журнала учета выполнения работ при строительстве, реконструкции, капитальном</w:t>
            </w:r>
            <w:proofErr w:type="gramEnd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ремонте</w:t>
            </w:r>
            <w:proofErr w:type="gramEnd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капитального строительства»  </w:t>
            </w:r>
          </w:p>
        </w:tc>
      </w:tr>
      <w:tr w:rsidR="000512AE" w:rsidRPr="00997A2C" w:rsidTr="000512AE">
        <w:trPr>
          <w:trHeight w:val="2208"/>
        </w:trPr>
        <w:tc>
          <w:tcPr>
            <w:tcW w:w="568" w:type="dxa"/>
            <w:vAlign w:val="center"/>
          </w:tcPr>
          <w:p w:rsidR="000512AE" w:rsidRPr="00997A2C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0512AE" w:rsidRPr="00997A2C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и составу проекта производства работ (ППР)</w:t>
            </w:r>
          </w:p>
        </w:tc>
        <w:tc>
          <w:tcPr>
            <w:tcW w:w="6237" w:type="dxa"/>
          </w:tcPr>
          <w:p w:rsidR="000512AE" w:rsidRPr="00997A2C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ППР необходимо оформлять в соответствии с требованиями свода правил СП48.13330.2011 «Организация строительства» (Актуализированная редакция СНиП 12-01-2004), утвержденного приказом Министерства регионального развития Российской Федерации (</w:t>
            </w:r>
            <w:proofErr w:type="spellStart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Минрегион</w:t>
            </w:r>
            <w:proofErr w:type="spellEnd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России) от 27 декабря 2010 г. № 781 и введенного в действие с 20 мая 2011 г.</w:t>
            </w:r>
          </w:p>
          <w:p w:rsidR="000512AE" w:rsidRPr="00997A2C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В соответствии с пунктом 5.7.4 СП48.13330.2011, при любом строительстве на территории действующего предприятия проект производства работ должен разрабатываться в полном объеме. В соответствии с пунктом 5.7.5 СП48.13330.2011, проект производства работ в полном объеме включает в себя:</w:t>
            </w:r>
          </w:p>
          <w:p w:rsidR="000512AE" w:rsidRPr="00997A2C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календарный план производства работ по объекту;</w:t>
            </w:r>
          </w:p>
          <w:p w:rsidR="000512AE" w:rsidRPr="00997A2C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строительный генеральный план;</w:t>
            </w:r>
          </w:p>
          <w:p w:rsidR="000512AE" w:rsidRPr="00997A2C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график поступления на объе</w:t>
            </w:r>
            <w:proofErr w:type="gramStart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кт стр</w:t>
            </w:r>
            <w:proofErr w:type="gramEnd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оительных конструкций, изделий, материалов и оборудования;</w:t>
            </w:r>
          </w:p>
          <w:p w:rsidR="000512AE" w:rsidRPr="00997A2C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график движения рабочих кадров по объекту;</w:t>
            </w:r>
          </w:p>
          <w:p w:rsidR="000512AE" w:rsidRPr="00997A2C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график движения основных строительных машин по объекту;</w:t>
            </w:r>
          </w:p>
          <w:p w:rsidR="000512AE" w:rsidRPr="00997A2C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технологические карты на выполнение видов работ;</w:t>
            </w:r>
          </w:p>
          <w:p w:rsidR="000512AE" w:rsidRPr="00997A2C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схемы размещения геодезических знаков;</w:t>
            </w:r>
          </w:p>
          <w:p w:rsidR="000512AE" w:rsidRPr="00997A2C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пояснительную записку, содержащую решения по производству геодезических работ, решения по прокладке временных сетей водо-, тепло-, энергоснабжения и освещения строительной площадки и рабочих мест; обоснования и мероприятия по применению мобильных форм организации работ, режимы труда и отдыха; решения по производству работ, включая зимнее время; потребность в энергоресурсах;</w:t>
            </w:r>
            <w:proofErr w:type="gramEnd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 и привязка городков строителей и мобильных (инвентарных) зданий; мероприятия по обеспечению сохранности материалов, изделий, конструкций и оборудования на строительной площадке; природоохранные мероприятия; мероприятия по охране труда и безопасности в строительстве; технико-экономические показатели.</w:t>
            </w:r>
          </w:p>
        </w:tc>
      </w:tr>
      <w:tr w:rsidR="000512AE" w:rsidRPr="00997A2C" w:rsidTr="000512AE">
        <w:trPr>
          <w:trHeight w:val="2018"/>
        </w:trPr>
        <w:tc>
          <w:tcPr>
            <w:tcW w:w="568" w:type="dxa"/>
          </w:tcPr>
          <w:p w:rsidR="000512AE" w:rsidRPr="00997A2C" w:rsidRDefault="000512AE" w:rsidP="009A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</w:tcPr>
          <w:p w:rsidR="000512AE" w:rsidRPr="00997A2C" w:rsidRDefault="00560195" w:rsidP="009A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безопасности выполняемых работ</w:t>
            </w:r>
          </w:p>
        </w:tc>
        <w:tc>
          <w:tcPr>
            <w:tcW w:w="6237" w:type="dxa"/>
          </w:tcPr>
          <w:p w:rsidR="00560195" w:rsidRPr="00997A2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  <w:proofErr w:type="gramEnd"/>
          </w:p>
          <w:p w:rsidR="00560195" w:rsidRPr="00997A2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- Технический регламент о требованиях пожарной безопасности № 123-ФЗ от 22 июля 2008;</w:t>
            </w:r>
          </w:p>
          <w:p w:rsidR="00560195" w:rsidRPr="00997A2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560195" w:rsidRPr="00997A2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-  ППР-2012 «Правила противопожарного режима в Российской Федерации»; </w:t>
            </w:r>
          </w:p>
          <w:p w:rsidR="00560195" w:rsidRPr="00997A2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- СП 48.13330.2011 «Организация строительства» (Актуализированная редакция СНиП 12-01-2004);</w:t>
            </w:r>
          </w:p>
          <w:p w:rsidR="00560195" w:rsidRPr="00997A2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- СНиП 12-03-2001 «Безопасность труда в строительстве». Часть 1.</w:t>
            </w:r>
          </w:p>
          <w:p w:rsidR="00560195" w:rsidRPr="00997A2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строительстве». Часть 2.</w:t>
            </w:r>
          </w:p>
          <w:p w:rsidR="00560195" w:rsidRPr="00997A2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- СП 2.6.1.2612-10 (ОСПОРБ-99/2010) «Основные санитарные правила обеспечения радиационной безопасности»,</w:t>
            </w:r>
          </w:p>
          <w:p w:rsidR="00560195" w:rsidRPr="00997A2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- СНиП 3.03.01-87 «Несущие и ограждающие конструкции»,</w:t>
            </w:r>
          </w:p>
          <w:p w:rsidR="00560195" w:rsidRPr="00997A2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560195" w:rsidRPr="00997A2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- ГОСТ 12.1.046-85 «Нормы освещения строительных площадок»;</w:t>
            </w:r>
          </w:p>
          <w:p w:rsidR="000512AE" w:rsidRPr="00997A2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- ППБ 05-86 «Правила пожарной безопасности при производстве строительно-монтажных работ».</w:t>
            </w:r>
          </w:p>
        </w:tc>
      </w:tr>
      <w:tr w:rsidR="00EE0DB3" w:rsidRPr="00997A2C" w:rsidTr="002954E6">
        <w:tc>
          <w:tcPr>
            <w:tcW w:w="568" w:type="dxa"/>
          </w:tcPr>
          <w:p w:rsidR="00EE0DB3" w:rsidRPr="00997A2C" w:rsidRDefault="000512AE" w:rsidP="009A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EE0DB3" w:rsidRPr="00997A2C" w:rsidRDefault="00EE0DB3" w:rsidP="009A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Гарантии исполнителя</w:t>
            </w:r>
          </w:p>
        </w:tc>
        <w:tc>
          <w:tcPr>
            <w:tcW w:w="6237" w:type="dxa"/>
          </w:tcPr>
          <w:p w:rsidR="00EE0DB3" w:rsidRPr="00997A2C" w:rsidRDefault="00EE0DB3" w:rsidP="00560195">
            <w:pPr>
              <w:tabs>
                <w:tab w:val="left" w:pos="1346"/>
              </w:tabs>
              <w:jc w:val="both"/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Гарантия на проведенные работы и на оборудование – не менее 60 месяцев</w:t>
            </w:r>
            <w:r w:rsidR="000512AE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. Гарантия предоставляется на все выполненные работы </w:t>
            </w: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с момента сдачи объекта в эксплуатацию. В указанный период</w:t>
            </w:r>
            <w:r w:rsidR="00560195" w:rsidRPr="00997A2C">
              <w:t xml:space="preserve"> </w:t>
            </w:r>
            <w:r w:rsidR="00560195" w:rsidRPr="00997A2C">
              <w:rPr>
                <w:rFonts w:ascii="Times New Roman" w:hAnsi="Times New Roman" w:cs="Times New Roman"/>
                <w:sz w:val="24"/>
                <w:szCs w:val="24"/>
              </w:rPr>
              <w:t>Подрядчик обеспечивает собственными силами и за свой счет устранение всех дефектов (недостатков) и (или) ненадлежащего качества работ, выявленных Заказчиком или правомочными согласно законодательству Российской Федерации третьими лицами и являющихся следствием неисполнения и (или) ненадлежащего исполнения Подрядчиком обязательств по настоящему Договору.</w:t>
            </w:r>
          </w:p>
        </w:tc>
      </w:tr>
      <w:tr w:rsidR="007B24B5" w:rsidRPr="00997A2C" w:rsidTr="00402DCB">
        <w:tc>
          <w:tcPr>
            <w:tcW w:w="568" w:type="dxa"/>
            <w:vAlign w:val="center"/>
          </w:tcPr>
          <w:p w:rsidR="007B24B5" w:rsidRPr="00997A2C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center"/>
          </w:tcPr>
          <w:p w:rsidR="007B24B5" w:rsidRPr="00997A2C" w:rsidRDefault="00BD6C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документов</w:t>
            </w:r>
          </w:p>
        </w:tc>
        <w:tc>
          <w:tcPr>
            <w:tcW w:w="6237" w:type="dxa"/>
          </w:tcPr>
          <w:p w:rsidR="009C677F" w:rsidRPr="00997A2C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Оформить всю первичную документацию в соответствии с Постановлением Госкомстата России от 11.11.1999 № 100 «Унифицированные формы первичной учетной документации по учету работ в капитальном строительстве и ремонтно-строительных работ».</w:t>
            </w:r>
          </w:p>
          <w:p w:rsidR="002D3C01" w:rsidRPr="00997A2C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D6C67" w:rsidRPr="00997A2C">
              <w:rPr>
                <w:rFonts w:ascii="Times New Roman" w:hAnsi="Times New Roman" w:cs="Times New Roman"/>
                <w:sz w:val="24"/>
                <w:szCs w:val="24"/>
              </w:rPr>
              <w:t>осле окончания</w:t>
            </w:r>
            <w:r w:rsidR="003B1FBA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</w:t>
            </w:r>
            <w:r w:rsidR="00BD6C67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работ </w:t>
            </w: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передать </w:t>
            </w:r>
            <w:r w:rsidR="00933510" w:rsidRPr="00997A2C">
              <w:rPr>
                <w:rFonts w:ascii="Times New Roman" w:hAnsi="Times New Roman" w:cs="Times New Roman"/>
                <w:sz w:val="24"/>
                <w:szCs w:val="24"/>
              </w:rPr>
              <w:t>исполнительную</w:t>
            </w:r>
            <w:r w:rsidR="00917B5C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документацию </w:t>
            </w:r>
            <w:r w:rsidR="001936B0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Регламентом ПАО «МОЭК» </w:t>
            </w:r>
            <w:r w:rsidR="00917B5C" w:rsidRPr="00997A2C">
              <w:rPr>
                <w:rFonts w:ascii="Times New Roman" w:hAnsi="Times New Roman" w:cs="Times New Roman"/>
                <w:sz w:val="24"/>
                <w:szCs w:val="24"/>
              </w:rPr>
              <w:t>от 08.06.2016 № П-95/16</w:t>
            </w:r>
            <w:r w:rsidR="001936B0" w:rsidRPr="00997A2C">
              <w:rPr>
                <w:rFonts w:ascii="Times New Roman" w:hAnsi="Times New Roman" w:cs="Times New Roman"/>
                <w:sz w:val="24"/>
                <w:szCs w:val="24"/>
              </w:rPr>
              <w:t>) по порядку ввода законченных строительством объектов в эксплуатацию в рамках процесса технологического присоединения (подключения) объектов капитального строительства к системам теплоснабжения ПАО «МОЭК»</w:t>
            </w:r>
            <w:r w:rsidR="00FC752A" w:rsidRPr="00997A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560195" w:rsidRPr="00997A2C" w:rsidTr="00560195">
        <w:trPr>
          <w:trHeight w:val="1078"/>
        </w:trPr>
        <w:tc>
          <w:tcPr>
            <w:tcW w:w="568" w:type="dxa"/>
            <w:vAlign w:val="center"/>
          </w:tcPr>
          <w:p w:rsidR="00560195" w:rsidRPr="00997A2C" w:rsidRDefault="00560195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35" w:type="dxa"/>
            <w:vAlign w:val="center"/>
          </w:tcPr>
          <w:p w:rsidR="00560195" w:rsidRPr="00997A2C" w:rsidRDefault="005601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сдаче выполненных работ</w:t>
            </w:r>
          </w:p>
        </w:tc>
        <w:tc>
          <w:tcPr>
            <w:tcW w:w="6237" w:type="dxa"/>
          </w:tcPr>
          <w:p w:rsidR="00560195" w:rsidRPr="00997A2C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По завершении работ/этапа работ, </w:t>
            </w:r>
            <w:r w:rsidR="00560195" w:rsidRPr="00997A2C">
              <w:rPr>
                <w:rFonts w:ascii="Times New Roman" w:hAnsi="Times New Roman" w:cs="Times New Roman"/>
                <w:sz w:val="24"/>
                <w:szCs w:val="24"/>
              </w:rPr>
              <w:t>Подрядчик представляет Заказчику с сопроводительным письмом оформленный комплект оригиналов документов, включающий:</w:t>
            </w:r>
          </w:p>
          <w:p w:rsidR="00560195" w:rsidRPr="00997A2C" w:rsidRDefault="00560195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первичную учетную документацию:</w:t>
            </w:r>
          </w:p>
          <w:p w:rsidR="00451157" w:rsidRPr="00997A2C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журнал учета выполненных работ (форма № КС-6а) </w:t>
            </w:r>
          </w:p>
          <w:p w:rsidR="00560195" w:rsidRPr="00997A2C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акт о приемке выполненных работ (форма № КС-2) завизированный </w:t>
            </w: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Подрядчиком</w:t>
            </w:r>
            <w:r w:rsidR="00560195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с обязательным приложением актов на скрытые работы</w:t>
            </w:r>
            <w:r w:rsidR="009C677F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подписанные службой технического надзор Заказчика, а так же иные обосновывающие документы, являющиеся подтверждением выполненных работ</w:t>
            </w:r>
            <w:r w:rsidR="00560195" w:rsidRPr="00997A2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60195" w:rsidRPr="00997A2C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997A2C">
              <w:rPr>
                <w:rFonts w:ascii="Times New Roman" w:hAnsi="Times New Roman" w:cs="Times New Roman"/>
                <w:sz w:val="24"/>
                <w:szCs w:val="24"/>
              </w:rPr>
              <w:t>справку о стоимости выполненных работ и затрат (форма № КС-3);</w:t>
            </w:r>
          </w:p>
          <w:p w:rsidR="00560195" w:rsidRPr="00997A2C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997A2C">
              <w:rPr>
                <w:rFonts w:ascii="Times New Roman" w:hAnsi="Times New Roman" w:cs="Times New Roman"/>
                <w:sz w:val="24"/>
                <w:szCs w:val="24"/>
              </w:rPr>
              <w:t>акт об окончании пусконаладочных работ «под нагрузкой» – 3 экземпляра представляются в течение 3 дней после окончания работ;</w:t>
            </w:r>
          </w:p>
          <w:p w:rsidR="00560195" w:rsidRPr="00997A2C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60195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Счет на оплату и счет-фактура представляются Подрядчиком в одном экземпляре на бумажном носителе в срок не позднее пяти календарных дней с даты подписания акта о приемке выполненных работ (форма № КС-2) и справки о стоимости выполненных работ (форма № КС-3).</w:t>
            </w:r>
            <w:proofErr w:type="gramEnd"/>
          </w:p>
          <w:p w:rsidR="009C677F" w:rsidRPr="00997A2C" w:rsidRDefault="009C677F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- По завершении работ в полном объеме, Подрядчик оформляет Акт приемки законченного строительством объекта по форме № КС-11.</w:t>
            </w:r>
          </w:p>
        </w:tc>
      </w:tr>
      <w:tr w:rsidR="00330E79" w:rsidRPr="00997A2C" w:rsidTr="00402DCB">
        <w:tc>
          <w:tcPr>
            <w:tcW w:w="568" w:type="dxa"/>
            <w:vAlign w:val="center"/>
          </w:tcPr>
          <w:p w:rsidR="00330E79" w:rsidRPr="00997A2C" w:rsidRDefault="000F188E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0195" w:rsidRPr="00997A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330E79" w:rsidRPr="00997A2C" w:rsidRDefault="000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 и порядок оплаты</w:t>
            </w:r>
          </w:p>
        </w:tc>
        <w:tc>
          <w:tcPr>
            <w:tcW w:w="6237" w:type="dxa"/>
          </w:tcPr>
          <w:p w:rsidR="00330E79" w:rsidRPr="00997A2C" w:rsidRDefault="000F188E" w:rsidP="00127E2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A4A33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Стоимость работ</w:t>
            </w:r>
            <w:r w:rsidR="006E78B1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Договором.</w:t>
            </w:r>
          </w:p>
          <w:p w:rsidR="006E78B1" w:rsidRPr="00997A2C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78B1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. Оплата согласно </w:t>
            </w: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244665" w:rsidRPr="00997A2C">
              <w:rPr>
                <w:rFonts w:ascii="Times New Roman" w:hAnsi="Times New Roman" w:cs="Times New Roman"/>
                <w:sz w:val="24"/>
                <w:szCs w:val="24"/>
              </w:rPr>
              <w:t>условиям</w:t>
            </w: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44665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78B1" w:rsidRPr="00997A2C">
              <w:rPr>
                <w:rFonts w:ascii="Times New Roman" w:hAnsi="Times New Roman" w:cs="Times New Roman"/>
                <w:sz w:val="24"/>
                <w:szCs w:val="24"/>
              </w:rPr>
              <w:t>Договора.</w:t>
            </w:r>
          </w:p>
        </w:tc>
      </w:tr>
    </w:tbl>
    <w:p w:rsidR="006E78B1" w:rsidRPr="00997A2C" w:rsidRDefault="006E78B1">
      <w:pPr>
        <w:rPr>
          <w:rFonts w:ascii="Times New Roman" w:hAnsi="Times New Roman" w:cs="Times New Roman"/>
          <w:sz w:val="10"/>
        </w:rPr>
      </w:pPr>
    </w:p>
    <w:tbl>
      <w:tblPr>
        <w:tblStyle w:val="a3"/>
        <w:tblW w:w="9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9"/>
      </w:tblGrid>
      <w:tr w:rsidR="006E78B1" w:rsidRPr="00997A2C" w:rsidTr="00B36C10">
        <w:tc>
          <w:tcPr>
            <w:tcW w:w="4503" w:type="dxa"/>
          </w:tcPr>
          <w:p w:rsidR="006E78B1" w:rsidRPr="00997A2C" w:rsidRDefault="006E78B1" w:rsidP="006E7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9" w:type="dxa"/>
          </w:tcPr>
          <w:p w:rsidR="00B36C10" w:rsidRPr="00997A2C" w:rsidRDefault="00B36C10" w:rsidP="006E7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6C10" w:rsidRPr="00F1787A" w:rsidTr="00B36C10">
        <w:tc>
          <w:tcPr>
            <w:tcW w:w="4503" w:type="dxa"/>
          </w:tcPr>
          <w:p w:rsidR="00B36C10" w:rsidRPr="00997A2C" w:rsidRDefault="00B36C10" w:rsidP="006E7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9" w:type="dxa"/>
          </w:tcPr>
          <w:p w:rsidR="00B36C10" w:rsidRPr="00997A2C" w:rsidRDefault="00B36C10" w:rsidP="006E78B1">
            <w:pPr>
              <w:rPr>
                <w:rStyle w:val="aa"/>
              </w:rPr>
            </w:pPr>
          </w:p>
        </w:tc>
      </w:tr>
    </w:tbl>
    <w:p w:rsidR="006E78B1" w:rsidRPr="007B24B5" w:rsidRDefault="006E78B1">
      <w:pPr>
        <w:rPr>
          <w:rFonts w:ascii="Times New Roman" w:hAnsi="Times New Roman" w:cs="Times New Roman"/>
        </w:rPr>
      </w:pPr>
    </w:p>
    <w:sectPr w:rsidR="006E78B1" w:rsidRPr="007B24B5" w:rsidSect="00B36C10">
      <w:pgSz w:w="11906" w:h="16838"/>
      <w:pgMar w:top="1134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61B37"/>
    <w:multiLevelType w:val="hybridMultilevel"/>
    <w:tmpl w:val="9974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99528C"/>
    <w:multiLevelType w:val="hybridMultilevel"/>
    <w:tmpl w:val="564E4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>
    <w:nsid w:val="44442745"/>
    <w:multiLevelType w:val="hybridMultilevel"/>
    <w:tmpl w:val="07A0D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642DED"/>
    <w:multiLevelType w:val="hybridMultilevel"/>
    <w:tmpl w:val="7BFCCEF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4C412E"/>
    <w:multiLevelType w:val="hybridMultilevel"/>
    <w:tmpl w:val="754EB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3646F7"/>
    <w:multiLevelType w:val="hybridMultilevel"/>
    <w:tmpl w:val="47FE5244"/>
    <w:lvl w:ilvl="0" w:tplc="117288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8EC"/>
    <w:rsid w:val="000123D9"/>
    <w:rsid w:val="00036A2A"/>
    <w:rsid w:val="00047CCA"/>
    <w:rsid w:val="000512AE"/>
    <w:rsid w:val="00052F3E"/>
    <w:rsid w:val="00072669"/>
    <w:rsid w:val="00076524"/>
    <w:rsid w:val="000868B4"/>
    <w:rsid w:val="0009010F"/>
    <w:rsid w:val="000B33A6"/>
    <w:rsid w:val="000C5553"/>
    <w:rsid w:val="000F188E"/>
    <w:rsid w:val="000F5827"/>
    <w:rsid w:val="00127E29"/>
    <w:rsid w:val="00130013"/>
    <w:rsid w:val="001616ED"/>
    <w:rsid w:val="001845EC"/>
    <w:rsid w:val="001936B0"/>
    <w:rsid w:val="001B18EC"/>
    <w:rsid w:val="001C6972"/>
    <w:rsid w:val="001D7BCC"/>
    <w:rsid w:val="001F3BDD"/>
    <w:rsid w:val="002304E4"/>
    <w:rsid w:val="002341F4"/>
    <w:rsid w:val="00244665"/>
    <w:rsid w:val="002462BA"/>
    <w:rsid w:val="00262EA6"/>
    <w:rsid w:val="002A4613"/>
    <w:rsid w:val="002C4748"/>
    <w:rsid w:val="002D23C5"/>
    <w:rsid w:val="002D3C01"/>
    <w:rsid w:val="002F3D3D"/>
    <w:rsid w:val="002F5CB3"/>
    <w:rsid w:val="00330E79"/>
    <w:rsid w:val="0036230B"/>
    <w:rsid w:val="003752C7"/>
    <w:rsid w:val="00376507"/>
    <w:rsid w:val="003B1E25"/>
    <w:rsid w:val="003B1FBA"/>
    <w:rsid w:val="003C2F5D"/>
    <w:rsid w:val="003E23D0"/>
    <w:rsid w:val="004010DB"/>
    <w:rsid w:val="00402DCB"/>
    <w:rsid w:val="0040333C"/>
    <w:rsid w:val="004132B3"/>
    <w:rsid w:val="00431C44"/>
    <w:rsid w:val="00451157"/>
    <w:rsid w:val="0047519D"/>
    <w:rsid w:val="004771DC"/>
    <w:rsid w:val="004C174F"/>
    <w:rsid w:val="004D1EC5"/>
    <w:rsid w:val="004E25DD"/>
    <w:rsid w:val="004F034B"/>
    <w:rsid w:val="004F7560"/>
    <w:rsid w:val="00500496"/>
    <w:rsid w:val="00501A6F"/>
    <w:rsid w:val="00513798"/>
    <w:rsid w:val="00560195"/>
    <w:rsid w:val="00566BEA"/>
    <w:rsid w:val="00570556"/>
    <w:rsid w:val="005B71C8"/>
    <w:rsid w:val="005C0E3F"/>
    <w:rsid w:val="005C3719"/>
    <w:rsid w:val="00611363"/>
    <w:rsid w:val="006200BC"/>
    <w:rsid w:val="00661BE6"/>
    <w:rsid w:val="006D6BDB"/>
    <w:rsid w:val="006E3C82"/>
    <w:rsid w:val="006E5410"/>
    <w:rsid w:val="006E78B1"/>
    <w:rsid w:val="00706A01"/>
    <w:rsid w:val="00717A6C"/>
    <w:rsid w:val="00737E52"/>
    <w:rsid w:val="0076025F"/>
    <w:rsid w:val="00792F4C"/>
    <w:rsid w:val="007A2970"/>
    <w:rsid w:val="007B24B5"/>
    <w:rsid w:val="007F0554"/>
    <w:rsid w:val="00804575"/>
    <w:rsid w:val="00807E62"/>
    <w:rsid w:val="00863EF2"/>
    <w:rsid w:val="008C67F7"/>
    <w:rsid w:val="008C7665"/>
    <w:rsid w:val="008D2C2E"/>
    <w:rsid w:val="008F756A"/>
    <w:rsid w:val="00917B5C"/>
    <w:rsid w:val="00933510"/>
    <w:rsid w:val="00934796"/>
    <w:rsid w:val="0094037C"/>
    <w:rsid w:val="00997A2C"/>
    <w:rsid w:val="009A0D6F"/>
    <w:rsid w:val="009A30EE"/>
    <w:rsid w:val="009C35BF"/>
    <w:rsid w:val="009C677F"/>
    <w:rsid w:val="009F7C92"/>
    <w:rsid w:val="00A44235"/>
    <w:rsid w:val="00A810AF"/>
    <w:rsid w:val="00A86509"/>
    <w:rsid w:val="00AD6147"/>
    <w:rsid w:val="00AE6219"/>
    <w:rsid w:val="00AF7830"/>
    <w:rsid w:val="00B026E8"/>
    <w:rsid w:val="00B13A87"/>
    <w:rsid w:val="00B2098C"/>
    <w:rsid w:val="00B36C10"/>
    <w:rsid w:val="00B40C62"/>
    <w:rsid w:val="00B46E0A"/>
    <w:rsid w:val="00B72630"/>
    <w:rsid w:val="00B76E9F"/>
    <w:rsid w:val="00BA1E75"/>
    <w:rsid w:val="00BA4A33"/>
    <w:rsid w:val="00BB0FF0"/>
    <w:rsid w:val="00BD6C67"/>
    <w:rsid w:val="00BE264E"/>
    <w:rsid w:val="00BE39D2"/>
    <w:rsid w:val="00BE3B71"/>
    <w:rsid w:val="00BE596E"/>
    <w:rsid w:val="00C041EB"/>
    <w:rsid w:val="00C2221C"/>
    <w:rsid w:val="00C727C6"/>
    <w:rsid w:val="00CA079C"/>
    <w:rsid w:val="00CB675E"/>
    <w:rsid w:val="00D23F5F"/>
    <w:rsid w:val="00D46E04"/>
    <w:rsid w:val="00D6101D"/>
    <w:rsid w:val="00D87228"/>
    <w:rsid w:val="00DC402B"/>
    <w:rsid w:val="00DE7710"/>
    <w:rsid w:val="00E30754"/>
    <w:rsid w:val="00E33DD6"/>
    <w:rsid w:val="00E35F6E"/>
    <w:rsid w:val="00E535BA"/>
    <w:rsid w:val="00E61F1D"/>
    <w:rsid w:val="00EE0DB3"/>
    <w:rsid w:val="00EE217A"/>
    <w:rsid w:val="00EF378E"/>
    <w:rsid w:val="00F04EE3"/>
    <w:rsid w:val="00F133D6"/>
    <w:rsid w:val="00F1787A"/>
    <w:rsid w:val="00F35DBF"/>
    <w:rsid w:val="00F57F94"/>
    <w:rsid w:val="00F86D09"/>
    <w:rsid w:val="00FA5D2E"/>
    <w:rsid w:val="00FB607B"/>
    <w:rsid w:val="00FC2208"/>
    <w:rsid w:val="00FC752A"/>
    <w:rsid w:val="00FF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1243</Words>
  <Characters>7091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Светлана Петровна</dc:creator>
  <cp:lastModifiedBy>Дячук Артём Владимирович</cp:lastModifiedBy>
  <cp:revision>4</cp:revision>
  <cp:lastPrinted>2016-09-27T12:13:00Z</cp:lastPrinted>
  <dcterms:created xsi:type="dcterms:W3CDTF">2017-03-17T13:18:00Z</dcterms:created>
  <dcterms:modified xsi:type="dcterms:W3CDTF">2017-03-30T06:34:00Z</dcterms:modified>
</cp:coreProperties>
</file>